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人社局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280D77CE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2BE10005">
      <w:pPr>
        <w:numPr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38.59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38.59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三支一扶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专项资金、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事业单位老工伤人员伤残保健金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38.59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10E2471A">
      <w:pPr>
        <w:numPr>
          <w:ilvl w:val="0"/>
          <w:numId w:val="1"/>
        </w:numPr>
        <w:overflowPunct w:val="0"/>
        <w:spacing w:line="600" w:lineRule="exact"/>
        <w:ind w:left="0" w:leftChars="0"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绩效评价结果。</w:t>
      </w:r>
    </w:p>
    <w:p w14:paraId="482EC567">
      <w:pPr>
        <w:spacing w:line="560" w:lineRule="exact"/>
        <w:ind w:firstLine="643" w:firstLineChars="200"/>
        <w:jc w:val="left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588.37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588.37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年末决算数大于年初预算数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工作经费不足需年中进行预算指标调整，追加预算资金</w:t>
      </w:r>
      <w:r>
        <w:rPr>
          <w:rFonts w:ascii="Times New Roman" w:hAnsi="Times New Roman" w:eastAsia="仿宋_GB2312" w:cs="Times New Roman"/>
          <w:sz w:val="32"/>
          <w:szCs w:val="32"/>
        </w:rPr>
        <w:t>。发现的主要问题及原因：一是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年初预算不足，资金缺口大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标准变动调整部分项目资金无法按时足额拨付到位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制定和完善基本支出、项目支出等各项支出标准，严格按项目和进度执行预算，增强预算的约束力和严肃性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</w:rPr>
        <w:t>落实预算执行分析，及时了解预算执行差异，合理调整、纠正预算执行偏差，切实提高部门预算收支管理水平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二是部门评价结果。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三支一扶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专项资金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资金管理转移拨付程序烦琐复杂，如申报专项资金与拨付两条线，无法更好的有效衔接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由专人负责管理同时加强各部门之间的沟通交流，确保资金按时足额拨付到位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事业单位老工伤人员伤残保健金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8.59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8.59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仿宋_GB2312" w:hAnsi="仿宋_GB2312" w:eastAsia="仿宋_GB2312" w:cs="仿宋_GB2312"/>
          <w:sz w:val="32"/>
          <w:szCs w:val="32"/>
        </w:rPr>
        <w:t>不能及时了解各事业单位老工伤人员的身体和生活情况，有时连工（公）伤残人员死亡都不能及时知道。基于以上原因很有可能存在多发伤残保健金的情况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建议把伤残保健金分拨到有工（公）伤残人员的所在单位，以便于各单位及时了解各 工（公）伤残人员的身体和生活情况。同时能更好保障伤残保健金及时发放到位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1850239F">
      <w:pPr>
        <w:pStyle w:val="7"/>
        <w:numPr>
          <w:ilvl w:val="0"/>
          <w:numId w:val="1"/>
        </w:numPr>
        <w:overflowPunct w:val="0"/>
        <w:autoSpaceDE/>
        <w:autoSpaceDN/>
        <w:spacing w:line="600" w:lineRule="exact"/>
        <w:ind w:left="0" w:leftChars="0" w:firstLine="643" w:firstLineChars="200"/>
        <w:jc w:val="both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评价结果应用情况。</w:t>
      </w:r>
    </w:p>
    <w:p w14:paraId="288BED59">
      <w:pPr>
        <w:pStyle w:val="7"/>
        <w:numPr>
          <w:numId w:val="0"/>
        </w:numPr>
        <w:overflowPunct w:val="0"/>
        <w:autoSpaceDE/>
        <w:autoSpaceDN/>
        <w:spacing w:line="600" w:lineRule="exact"/>
        <w:ind w:leftChars="200"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一是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进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一步加强预算绩效管理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进一步加强各项目的预算资金管理，加大对预算编制与执行的监督管理力度，提高预算资金使用效率。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二是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进一步优化绩效目标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绩效指标设立要更加科学、合理、可衡量。在设立指标时候要充分考虑指标设定的可实施性，可考核性，要尽可能的量化， 细化。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三是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结果运用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要注重绩效评价结果的运用，对照绩效评价工作中发现的问题，结合绩效评价报告中提出的整改意见，进</w:t>
      </w:r>
      <w:bookmarkStart w:id="0" w:name="_GoBack"/>
      <w:bookmarkEnd w:id="0"/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一步完善预算管理机制，增强支出责任，规范资金使用，强化监督检查，强化财政资金管理水平，提高财政资金使用效益，为预算资金使用效益的提高提供基础保障。</w:t>
      </w:r>
    </w:p>
    <w:p w14:paraId="79E83430">
      <w:pPr>
        <w:pStyle w:val="7"/>
        <w:jc w:val="center"/>
        <w:rPr>
          <w:rFonts w:ascii="Times New Roman" w:hAnsi="Times New Roman" w:cs="Times New Roman"/>
          <w:sz w:val="72"/>
          <w:szCs w:val="72"/>
        </w:rPr>
      </w:pPr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577A2D"/>
    <w:multiLevelType w:val="singleLevel"/>
    <w:tmpl w:val="DE577A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1435D27"/>
    <w:rsid w:val="015A016E"/>
    <w:rsid w:val="036730D0"/>
    <w:rsid w:val="05A57242"/>
    <w:rsid w:val="0F176E65"/>
    <w:rsid w:val="0F262659"/>
    <w:rsid w:val="12321539"/>
    <w:rsid w:val="1552579F"/>
    <w:rsid w:val="18E63044"/>
    <w:rsid w:val="18EA2CE3"/>
    <w:rsid w:val="19035F1E"/>
    <w:rsid w:val="1B6243F5"/>
    <w:rsid w:val="216C14EC"/>
    <w:rsid w:val="226B0405"/>
    <w:rsid w:val="22A12D3B"/>
    <w:rsid w:val="2E52693F"/>
    <w:rsid w:val="2FE1596B"/>
    <w:rsid w:val="323D4C19"/>
    <w:rsid w:val="3358470A"/>
    <w:rsid w:val="36D94A6A"/>
    <w:rsid w:val="3768121F"/>
    <w:rsid w:val="38077C55"/>
    <w:rsid w:val="45523A99"/>
    <w:rsid w:val="465F7782"/>
    <w:rsid w:val="480A39EC"/>
    <w:rsid w:val="489A18C8"/>
    <w:rsid w:val="4B3C0E68"/>
    <w:rsid w:val="4BCB4EDE"/>
    <w:rsid w:val="4C3C436C"/>
    <w:rsid w:val="506374B2"/>
    <w:rsid w:val="53DD7C19"/>
    <w:rsid w:val="548B314A"/>
    <w:rsid w:val="589C45D8"/>
    <w:rsid w:val="5F3077AA"/>
    <w:rsid w:val="6740552D"/>
    <w:rsid w:val="6B7C2689"/>
    <w:rsid w:val="727342FE"/>
    <w:rsid w:val="76C22CBB"/>
    <w:rsid w:val="7B0365AA"/>
    <w:rsid w:val="7BB26C07"/>
    <w:rsid w:val="7C305FD5"/>
    <w:rsid w:val="7E31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 w:firstLineChars="200"/>
    </w:pPr>
  </w:style>
  <w:style w:type="paragraph" w:styleId="4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844</Words>
  <Characters>935</Characters>
  <Lines>0</Lines>
  <Paragraphs>0</Paragraphs>
  <TotalTime>7</TotalTime>
  <ScaleCrop>false</ScaleCrop>
  <LinksUpToDate>false</LinksUpToDate>
  <CharactersWithSpaces>944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杨旭</cp:lastModifiedBy>
  <dcterms:modified xsi:type="dcterms:W3CDTF">2025-09-18T02:26:33Z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eyJoZGlkIjoiYjg3MjVjZDc1M2M4MTYyMDBlMDc3ZjU0ZDBmNTFhYzAiLCJ1c2VySWQiOiIzODQxMzg2MjUifQ==</vt:lpwstr>
  </property>
</Properties>
</file>